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A8A" w:rsidRPr="0097491B" w:rsidRDefault="00100577">
      <w:pPr>
        <w:rPr>
          <w:sz w:val="36"/>
          <w:szCs w:val="36"/>
        </w:rPr>
      </w:pPr>
      <w:r>
        <w:rPr>
          <w:noProof/>
        </w:rPr>
        <w:t xml:space="preserve">                          </w:t>
      </w:r>
      <w:r w:rsidR="0097491B">
        <w:rPr>
          <w:noProof/>
        </w:rPr>
        <w:t xml:space="preserve">       </w:t>
      </w:r>
      <w:bookmarkStart w:id="0" w:name="_GoBack"/>
      <w:bookmarkEnd w:id="0"/>
      <w:r w:rsidR="0097491B">
        <w:rPr>
          <w:noProof/>
        </w:rPr>
        <w:t xml:space="preserve"> </w:t>
      </w:r>
      <w:r w:rsidRPr="0097491B">
        <w:rPr>
          <w:noProof/>
          <w:sz w:val="36"/>
          <w:szCs w:val="36"/>
        </w:rPr>
        <w:t>TM200</w:t>
      </w:r>
      <w:r w:rsidR="0097491B" w:rsidRPr="0097491B">
        <w:rPr>
          <w:sz w:val="36"/>
          <w:szCs w:val="36"/>
        </w:rPr>
        <w:t xml:space="preserve"> </w:t>
      </w:r>
      <w:r w:rsidR="00965123">
        <w:rPr>
          <w:sz w:val="36"/>
          <w:szCs w:val="36"/>
        </w:rPr>
        <w:t>HSC.VD method of application</w:t>
      </w:r>
    </w:p>
    <w:p w:rsidR="00B10A8A" w:rsidRDefault="00B10A8A">
      <w:pPr>
        <w:rPr>
          <w:rFonts w:ascii="Calibri" w:hAnsi="Calibri" w:cs="Calibri"/>
          <w:color w:val="000000"/>
        </w:rPr>
      </w:pPr>
    </w:p>
    <w:p w:rsidR="00B10A8A" w:rsidRDefault="00B10A8A">
      <w:pPr>
        <w:rPr>
          <w:rFonts w:ascii="Calibri" w:hAnsi="Calibri" w:cs="Calibri"/>
          <w:color w:val="000000"/>
        </w:rPr>
      </w:pPr>
    </w:p>
    <w:p w:rsidR="00393135" w:rsidRPr="00583C1F" w:rsidRDefault="00393135">
      <w:pPr>
        <w:rPr>
          <w:rFonts w:ascii="Calibri" w:hAnsi="Calibri" w:cs="Calibri"/>
        </w:rPr>
      </w:pPr>
      <w:r w:rsidRPr="00583C1F">
        <w:rPr>
          <w:rFonts w:ascii="Calibri" w:hAnsi="Calibri" w:cs="Calibri"/>
          <w:color w:val="000000"/>
        </w:rPr>
        <w:t xml:space="preserve">The HSC channel </w:t>
      </w:r>
      <w:r w:rsidR="00583C1F">
        <w:rPr>
          <w:rFonts w:ascii="Calibri" w:hAnsi="Calibri" w:cs="Calibri"/>
          <w:color w:val="000000"/>
        </w:rPr>
        <w:t>connected ABZ 3 phase encoder</w:t>
      </w:r>
      <w:r w:rsidR="005F1492">
        <w:rPr>
          <w:rFonts w:ascii="Calibri" w:hAnsi="Calibri" w:cs="Calibri"/>
          <w:color w:val="000000"/>
        </w:rPr>
        <w:t xml:space="preserve">, </w:t>
      </w:r>
      <w:r w:rsidRPr="00583C1F">
        <w:rPr>
          <w:rFonts w:ascii="Calibri" w:hAnsi="Calibri" w:cs="Calibri"/>
          <w:color w:val="000000"/>
        </w:rPr>
        <w:t>HSC value is cleared by z-phase pulse, then compare</w:t>
      </w:r>
      <w:r w:rsidR="006434B6">
        <w:rPr>
          <w:rFonts w:ascii="Calibri" w:hAnsi="Calibri" w:cs="Calibri"/>
          <w:color w:val="000000"/>
        </w:rPr>
        <w:t xml:space="preserve">d the current value of the HSC </w:t>
      </w:r>
      <w:r w:rsidR="006434B6">
        <w:rPr>
          <w:rFonts w:ascii="Calibri" w:hAnsi="Calibri" w:cs="Calibri" w:hint="eastAsia"/>
          <w:color w:val="000000"/>
        </w:rPr>
        <w:t>，</w:t>
      </w:r>
      <w:r w:rsidRPr="00583C1F">
        <w:rPr>
          <w:rFonts w:ascii="Calibri" w:hAnsi="Calibri" w:cs="Calibri"/>
          <w:color w:val="000000"/>
        </w:rPr>
        <w:t xml:space="preserve"> occasionally the current value was less than </w:t>
      </w:r>
      <w:proofErr w:type="gramStart"/>
      <w:r w:rsidRPr="00583C1F">
        <w:rPr>
          <w:rFonts w:ascii="Calibri" w:hAnsi="Calibri" w:cs="Calibri"/>
          <w:color w:val="000000"/>
        </w:rPr>
        <w:t>50 ,</w:t>
      </w:r>
      <w:proofErr w:type="gramEnd"/>
      <w:r w:rsidRPr="00583C1F">
        <w:rPr>
          <w:rFonts w:ascii="Calibri" w:hAnsi="Calibri" w:cs="Calibri"/>
          <w:color w:val="000000"/>
        </w:rPr>
        <w:t xml:space="preserve"> and the %M140 was set to true.</w:t>
      </w:r>
      <w:r w:rsidR="005F1492" w:rsidRPr="005F1492">
        <w:t xml:space="preserve"> </w:t>
      </w:r>
      <w:r w:rsidR="005F1492" w:rsidRPr="005F1492">
        <w:rPr>
          <w:rFonts w:ascii="Calibri" w:hAnsi="Calibri" w:cs="Calibri"/>
          <w:color w:val="000000"/>
        </w:rPr>
        <w:t>I used TM241PTO channel to send fixed frequency pulse for experiment</w:t>
      </w:r>
      <w:r w:rsidR="005F1492">
        <w:rPr>
          <w:rFonts w:ascii="Calibri" w:hAnsi="Calibri" w:cs="Calibri"/>
          <w:color w:val="000000"/>
        </w:rPr>
        <w:t>.</w:t>
      </w:r>
    </w:p>
    <w:p w:rsidR="00F85F11" w:rsidRDefault="00C93598">
      <w:pPr>
        <w:rPr>
          <w:noProof/>
        </w:rPr>
      </w:pPr>
      <w:r>
        <w:rPr>
          <w:noProof/>
        </w:rPr>
        <w:t xml:space="preserve">         </w:t>
      </w:r>
      <w:r>
        <w:rPr>
          <w:noProof/>
        </w:rPr>
        <w:drawing>
          <wp:inline distT="0" distB="0" distL="0" distR="0">
            <wp:extent cx="5165766" cy="3063631"/>
            <wp:effectExtent l="0" t="0" r="0" b="3810"/>
            <wp:docPr id="4" name="Picture 4" descr="C:\Users\sesa500110\AppData\Local\Microsoft\Windows\INetCache\Content.Word\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sa500110\AppData\Local\Microsoft\Windows\INetCache\Content.Word\222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90734" cy="3078439"/>
                    </a:xfrm>
                    <a:prstGeom prst="rect">
                      <a:avLst/>
                    </a:prstGeom>
                    <a:noFill/>
                    <a:ln>
                      <a:noFill/>
                    </a:ln>
                  </pic:spPr>
                </pic:pic>
              </a:graphicData>
            </a:graphic>
          </wp:inline>
        </w:drawing>
      </w:r>
      <w:r>
        <w:rPr>
          <w:noProof/>
        </w:rPr>
        <w:t xml:space="preserve"> </w:t>
      </w:r>
      <w:r w:rsidR="00347648">
        <w:rPr>
          <w:noProof/>
        </w:rPr>
        <w:t xml:space="preserve">  </w:t>
      </w:r>
    </w:p>
    <w:p w:rsidR="00F85F11" w:rsidRDefault="00F85F11">
      <w:pPr>
        <w:rPr>
          <w:noProof/>
        </w:rPr>
      </w:pPr>
      <w:r>
        <w:rPr>
          <w:noProof/>
        </w:rPr>
        <w:t xml:space="preserve">         </w:t>
      </w:r>
      <w:r>
        <w:rPr>
          <w:noProof/>
        </w:rPr>
        <w:drawing>
          <wp:inline distT="0" distB="0" distL="0" distR="0">
            <wp:extent cx="5159663" cy="2838450"/>
            <wp:effectExtent l="0" t="0" r="3175" b="0"/>
            <wp:docPr id="8" name="Picture 8" descr="C:\Users\sesa500110\AppData\Local\Microsoft\Windows\INetCache\Content.Word\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sa500110\AppData\Local\Microsoft\Windows\INetCache\Content.Word\444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72268" cy="2845384"/>
                    </a:xfrm>
                    <a:prstGeom prst="rect">
                      <a:avLst/>
                    </a:prstGeom>
                    <a:noFill/>
                    <a:ln>
                      <a:noFill/>
                    </a:ln>
                  </pic:spPr>
                </pic:pic>
              </a:graphicData>
            </a:graphic>
          </wp:inline>
        </w:drawing>
      </w:r>
    </w:p>
    <w:p w:rsidR="00B10A8A" w:rsidRDefault="00B10A8A">
      <w:pPr>
        <w:rPr>
          <w:noProof/>
        </w:rPr>
      </w:pPr>
    </w:p>
    <w:p w:rsidR="002637F0" w:rsidRDefault="002637F0" w:rsidP="00147EE0">
      <w:pPr>
        <w:rPr>
          <w:noProof/>
        </w:rPr>
      </w:pPr>
    </w:p>
    <w:p w:rsidR="00147EE0" w:rsidRDefault="00147EE0" w:rsidP="00147EE0">
      <w:pPr>
        <w:rPr>
          <w:noProof/>
        </w:rPr>
      </w:pPr>
      <w:r>
        <w:rPr>
          <w:noProof/>
        </w:rPr>
        <w:t>When 60&lt;=HSC0.VD&lt;100,M140 is set; when 100&lt;HSC0.VD&lt;200,M140 is reset.</w:t>
      </w:r>
    </w:p>
    <w:p w:rsidR="00147EE0" w:rsidRDefault="00147EE0" w:rsidP="00147EE0">
      <w:pPr>
        <w:rPr>
          <w:noProof/>
        </w:rPr>
      </w:pPr>
      <w:r>
        <w:rPr>
          <w:noProof/>
        </w:rPr>
        <w:t>The following program RUING1,2,3 can see that M140 can only be set in hsc0.vd between 60 and 100. When M140 is set, the count value of hsc0.vd is read and maintained to MD670. In the comparison program RUING3, it can be found that MD670 is compared with 50.</w:t>
      </w:r>
    </w:p>
    <w:p w:rsidR="00C93598" w:rsidRPr="002637F0" w:rsidRDefault="00147EE0">
      <w:pPr>
        <w:rPr>
          <w:noProof/>
          <w:color w:val="FF0000"/>
        </w:rPr>
      </w:pPr>
      <w:r w:rsidRPr="00BA48A6">
        <w:rPr>
          <w:noProof/>
          <w:color w:val="FF0000"/>
        </w:rPr>
        <w:t>The problem is that hsc0.vd is between 60 and 100. M140 will be set, and the value of MD670 is also between 60 and 100. It cannot be less than 50, but in fact it is less than 50.</w:t>
      </w:r>
      <w:r w:rsidR="00F85F11">
        <w:rPr>
          <w:noProof/>
        </w:rPr>
        <w:t xml:space="preserve">     </w:t>
      </w:r>
    </w:p>
    <w:p w:rsidR="00347648" w:rsidRDefault="00C93598">
      <w:pPr>
        <w:rPr>
          <w:noProof/>
        </w:rPr>
      </w:pPr>
      <w:r>
        <w:rPr>
          <w:noProof/>
        </w:rPr>
        <w:t xml:space="preserve"> </w:t>
      </w:r>
      <w:r w:rsidR="0057178E">
        <w:rPr>
          <w:noProof/>
        </w:rPr>
        <w:drawing>
          <wp:inline distT="0" distB="0" distL="0" distR="0">
            <wp:extent cx="5892165" cy="3275965"/>
            <wp:effectExtent l="0" t="0" r="0" b="635"/>
            <wp:docPr id="1" name="Picture 1" descr="C:\Users\sesa500110\AppData\Local\Microsoft\Windows\INetCache\Content.Word\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sa500110\AppData\Local\Microsoft\Windows\INetCache\Content.Word\11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2165" cy="3275965"/>
                    </a:xfrm>
                    <a:prstGeom prst="rect">
                      <a:avLst/>
                    </a:prstGeom>
                    <a:noFill/>
                    <a:ln>
                      <a:noFill/>
                    </a:ln>
                  </pic:spPr>
                </pic:pic>
              </a:graphicData>
            </a:graphic>
          </wp:inline>
        </w:drawing>
      </w:r>
    </w:p>
    <w:p w:rsidR="00347648" w:rsidRDefault="00347648">
      <w:pPr>
        <w:rPr>
          <w:noProof/>
        </w:rPr>
      </w:pPr>
    </w:p>
    <w:p w:rsidR="008E03ED" w:rsidRDefault="00B10A8A">
      <w:r w:rsidRPr="00B10A8A">
        <w:t xml:space="preserve">Solution: </w:t>
      </w:r>
      <w:r w:rsidR="002637F0">
        <w:t>T</w:t>
      </w:r>
      <w:r w:rsidRPr="00B10A8A">
        <w:t>he HSC</w:t>
      </w:r>
      <w:r w:rsidR="002637F0">
        <w:t>.</w:t>
      </w:r>
      <w:r w:rsidRPr="00B10A8A">
        <w:t xml:space="preserve">VD register value assigns the %MD register, and then </w:t>
      </w:r>
      <w:r w:rsidR="002637F0">
        <w:t xml:space="preserve">uses </w:t>
      </w:r>
      <w:r w:rsidRPr="00B10A8A">
        <w:t xml:space="preserve">%MD to compare the %M140 will not </w:t>
      </w:r>
      <w:r w:rsidR="002637F0">
        <w:t>output by mistake.</w:t>
      </w:r>
      <w:r>
        <w:rPr>
          <w:rFonts w:ascii="Microsoft YaHei UI" w:eastAsia="Microsoft YaHei UI" w:hAnsi="Microsoft YaHei UI"/>
          <w:noProof/>
        </w:rPr>
        <w:drawing>
          <wp:inline distT="0" distB="0" distL="0" distR="0">
            <wp:extent cx="5943600" cy="1221458"/>
            <wp:effectExtent l="0" t="0" r="0" b="0"/>
            <wp:docPr id="2" name="Picture 2" descr="cid:image002.png@01D4C8FB.35A13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C8FB.35A131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1221458"/>
                    </a:xfrm>
                    <a:prstGeom prst="rect">
                      <a:avLst/>
                    </a:prstGeom>
                    <a:noFill/>
                    <a:ln>
                      <a:noFill/>
                    </a:ln>
                  </pic:spPr>
                </pic:pic>
              </a:graphicData>
            </a:graphic>
          </wp:inline>
        </w:drawing>
      </w:r>
    </w:p>
    <w:p w:rsidR="002637F0" w:rsidRDefault="002637F0" w:rsidP="002637F0">
      <w:pPr>
        <w:rPr>
          <w:noProof/>
        </w:rPr>
      </w:pPr>
    </w:p>
    <w:p w:rsidR="002637F0" w:rsidRPr="000C3373" w:rsidRDefault="000C3373">
      <w:pPr>
        <w:rPr>
          <w:color w:val="FF0000"/>
        </w:rPr>
      </w:pPr>
      <w:r w:rsidRPr="000C3373">
        <w:rPr>
          <w:rStyle w:val="transsent"/>
          <w:rFonts w:ascii="Arial" w:hAnsi="Arial" w:cs="Arial"/>
          <w:color w:val="FF0000"/>
          <w:sz w:val="21"/>
          <w:szCs w:val="21"/>
          <w:shd w:val="clear" w:color="auto" w:fill="F7F8FA"/>
        </w:rPr>
        <w:t>When HSCVD is called in the program for comparison, the %m140 in the program is set and cannot be performed according to the comparison condition in the program.</w:t>
      </w:r>
      <w:r w:rsidRPr="000C3373">
        <w:rPr>
          <w:rStyle w:val="transsent"/>
          <w:rFonts w:ascii="Arial" w:hAnsi="Arial" w:cs="Arial"/>
          <w:color w:val="FF0000"/>
          <w:sz w:val="21"/>
          <w:szCs w:val="21"/>
          <w:shd w:val="clear" w:color="auto" w:fill="F7F8FA"/>
        </w:rPr>
        <w:t xml:space="preserve"> </w:t>
      </w:r>
      <w:r w:rsidRPr="000C3373">
        <w:rPr>
          <w:rStyle w:val="transsent"/>
          <w:rFonts w:ascii="Arial" w:hAnsi="Arial" w:cs="Arial"/>
          <w:color w:val="FF0000"/>
          <w:sz w:val="21"/>
          <w:szCs w:val="21"/>
          <w:shd w:val="clear" w:color="auto" w:fill="F7F8FA"/>
        </w:rPr>
        <w:t>For future users to use HCSVD correctly, the use of high-speed counter can be explained in the online help</w:t>
      </w:r>
    </w:p>
    <w:p w:rsidR="002637F0" w:rsidRDefault="002637F0"/>
    <w:sectPr w:rsidR="00263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38"/>
    <w:rsid w:val="0004531F"/>
    <w:rsid w:val="000C3373"/>
    <w:rsid w:val="00100577"/>
    <w:rsid w:val="00147EE0"/>
    <w:rsid w:val="00253DC8"/>
    <w:rsid w:val="002637F0"/>
    <w:rsid w:val="00347648"/>
    <w:rsid w:val="00363C44"/>
    <w:rsid w:val="00393135"/>
    <w:rsid w:val="0057178E"/>
    <w:rsid w:val="00583C1F"/>
    <w:rsid w:val="005F1492"/>
    <w:rsid w:val="006434B6"/>
    <w:rsid w:val="008E03ED"/>
    <w:rsid w:val="009170A1"/>
    <w:rsid w:val="00965123"/>
    <w:rsid w:val="0097491B"/>
    <w:rsid w:val="00A73CC1"/>
    <w:rsid w:val="00B10A8A"/>
    <w:rsid w:val="00B40023"/>
    <w:rsid w:val="00BA48A6"/>
    <w:rsid w:val="00C93333"/>
    <w:rsid w:val="00C93598"/>
    <w:rsid w:val="00CA0AEF"/>
    <w:rsid w:val="00EB2938"/>
    <w:rsid w:val="00F8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34AC"/>
  <w15:chartTrackingRefBased/>
  <w15:docId w15:val="{716A20FE-1F83-4FDA-AFC3-CB45B297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sent">
    <w:name w:val="transsent"/>
    <w:basedOn w:val="DefaultParagraphFont"/>
    <w:rsid w:val="000C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4C8FB.35A131D0"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Samsong SONG</dc:creator>
  <cp:keywords/>
  <dc:description/>
  <cp:lastModifiedBy>Samsong SONG</cp:lastModifiedBy>
  <cp:revision>17</cp:revision>
  <dcterms:created xsi:type="dcterms:W3CDTF">2019-01-25T01:22:00Z</dcterms:created>
  <dcterms:modified xsi:type="dcterms:W3CDTF">2019-03-12T07:43:00Z</dcterms:modified>
</cp:coreProperties>
</file>